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Liberation Sans" w:eastAsia="Liberation Sans" w:hAnsi="Liberation Sans" w:cs="Liberation Sans"/>
          <w:b/>
          <w:color w:val="000000"/>
          <w:highlight w:val="white"/>
        </w:rPr>
      </w:pPr>
      <w:r>
        <w:rPr>
          <w:rFonts w:ascii="Liberation Sans" w:eastAsia="Liberation Sans" w:hAnsi="Liberation Sans" w:cs="Liberation Sans"/>
          <w:b/>
          <w:color w:val="000000"/>
          <w:highlight w:val="white"/>
        </w:rPr>
        <w:t xml:space="preserve">Результаты профилактических осмотров и диспансеризации, в ОГАУЗ «Иркутская городская детская поликлиника №2» </w:t>
      </w:r>
    </w:p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Liberation Sans" w:eastAsia="Liberation Sans" w:hAnsi="Liberation Sans" w:cs="Liberation Sans"/>
          <w:b/>
          <w:color w:val="000000"/>
          <w:highlight w:val="white"/>
        </w:rPr>
        <w:t>в 20</w:t>
      </w:r>
      <w:r w:rsidR="009D3F7E" w:rsidRPr="009D3F7E">
        <w:rPr>
          <w:rFonts w:ascii="Liberation Sans" w:eastAsia="Calibri" w:hAnsi="Liberation Sans" w:cs="Calibri"/>
          <w:b/>
          <w:color w:val="000000"/>
          <w:highlight w:val="white"/>
        </w:rPr>
        <w:t>24</w:t>
      </w:r>
      <w:r>
        <w:rPr>
          <w:rFonts w:ascii="Liberation Sans" w:eastAsia="Liberation Sans" w:hAnsi="Liberation Sans" w:cs="Liberation Sans"/>
          <w:b/>
          <w:color w:val="000000"/>
          <w:highlight w:val="white"/>
        </w:rPr>
        <w:t>году</w:t>
      </w:r>
      <w:r>
        <w:rPr>
          <w:rFonts w:ascii="Calibri" w:eastAsia="Calibri" w:hAnsi="Calibri" w:cs="Calibri"/>
          <w:color w:val="000000"/>
          <w:highlight w:val="white"/>
        </w:rPr>
        <w:t> </w:t>
      </w:r>
    </w:p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Calibri" w:eastAsia="Calibri" w:hAnsi="Calibri" w:cs="Calibri"/>
          <w:b/>
          <w:color w:val="000000"/>
          <w:sz w:val="16"/>
        </w:rPr>
        <w:t> </w:t>
      </w:r>
      <w:r>
        <w:rPr>
          <w:b/>
          <w:color w:val="000000"/>
          <w:sz w:val="20"/>
        </w:rPr>
        <w:t>(2510)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Код по ОКЕИ: человек - 792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777"/>
        <w:gridCol w:w="567"/>
        <w:gridCol w:w="850"/>
        <w:gridCol w:w="850"/>
        <w:gridCol w:w="992"/>
        <w:gridCol w:w="850"/>
        <w:gridCol w:w="709"/>
        <w:gridCol w:w="709"/>
        <w:gridCol w:w="709"/>
        <w:gridCol w:w="850"/>
        <w:gridCol w:w="709"/>
        <w:gridCol w:w="567"/>
        <w:gridCol w:w="850"/>
      </w:tblGrid>
      <w:tr w:rsidR="00F21091">
        <w:trPr>
          <w:trHeight w:val="351"/>
        </w:trPr>
        <w:tc>
          <w:tcPr>
            <w:tcW w:w="5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Контингенты</w:t>
            </w:r>
          </w:p>
          <w:p w:rsidR="00F21091" w:rsidRDefault="00F21091"/>
          <w:p w:rsidR="00F21091" w:rsidRDefault="00F21091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№ стр.</w:t>
            </w:r>
          </w:p>
          <w:p w:rsidR="00F21091" w:rsidRDefault="00F21091"/>
          <w:p w:rsidR="00F21091" w:rsidRDefault="00F2109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Подлежало осмотрам</w:t>
            </w:r>
          </w:p>
          <w:p w:rsidR="00F21091" w:rsidRDefault="00F21091"/>
          <w:p w:rsidR="00F21091" w:rsidRDefault="00F2109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 xml:space="preserve">из них 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сельских жителей</w:t>
            </w:r>
          </w:p>
          <w:p w:rsidR="00F21091" w:rsidRDefault="00F21091"/>
          <w:p w:rsidR="00F21091" w:rsidRDefault="00F21091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Осмотрено</w:t>
            </w:r>
          </w:p>
          <w:p w:rsidR="00F21091" w:rsidRDefault="00F21091"/>
          <w:p w:rsidR="00F21091" w:rsidRDefault="00F2109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 xml:space="preserve">из них 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сельских жителей</w:t>
            </w:r>
          </w:p>
          <w:p w:rsidR="00F21091" w:rsidRDefault="00F21091"/>
          <w:p w:rsidR="00F21091" w:rsidRDefault="00F21091"/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из числа осмотренных (гр. 5):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определены группы здоровья</w:t>
            </w:r>
          </w:p>
        </w:tc>
      </w:tr>
      <w:tr w:rsidR="00F21091">
        <w:trPr>
          <w:trHeight w:val="276"/>
        </w:trPr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I</w:t>
            </w:r>
          </w:p>
          <w:p w:rsidR="00F21091" w:rsidRDefault="00F2109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II</w:t>
            </w:r>
          </w:p>
          <w:p w:rsidR="00F21091" w:rsidRDefault="00F2109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III</w:t>
            </w:r>
          </w:p>
          <w:p w:rsidR="00F21091" w:rsidRDefault="00F2109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IV</w:t>
            </w:r>
          </w:p>
          <w:p w:rsidR="00F21091" w:rsidRDefault="00F2109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6"/>
              </w:rPr>
              <w:t>V</w:t>
            </w:r>
          </w:p>
          <w:p w:rsidR="00F21091" w:rsidRDefault="00F21091"/>
        </w:tc>
      </w:tr>
      <w:tr w:rsidR="00F21091">
        <w:trPr>
          <w:trHeight w:val="175"/>
        </w:trPr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IIIа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IIIб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</w:tr>
      <w:tr w:rsidR="00F21091">
        <w:trPr>
          <w:trHeight w:val="223"/>
        </w:trPr>
        <w:tc>
          <w:tcPr>
            <w:tcW w:w="5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8"/>
              </w:rPr>
              <w:t>13</w:t>
            </w:r>
          </w:p>
        </w:tc>
      </w:tr>
      <w:tr w:rsidR="00F21091">
        <w:trPr>
          <w:trHeight w:val="223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Дети в возрасте 0-14 лет включительно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16677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16056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2953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11067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1755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281</w:t>
            </w:r>
          </w:p>
        </w:tc>
      </w:tr>
      <w:tr w:rsidR="00F21091">
        <w:trPr>
          <w:trHeight w:val="238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          из них  дети до 1 года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870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764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688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43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</w:t>
            </w:r>
          </w:p>
        </w:tc>
      </w:tr>
      <w:tr w:rsidR="00F21091">
        <w:trPr>
          <w:trHeight w:val="223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 xml:space="preserve">Дети в возрасте 15-17 лет включительно 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2773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2749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314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1430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924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81</w:t>
            </w:r>
          </w:p>
        </w:tc>
      </w:tr>
      <w:tr w:rsidR="00F21091">
        <w:trPr>
          <w:trHeight w:val="223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>Из общего числа детей 15-17 лет (стр.3) - юношей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1423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1411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160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712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496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43</w:t>
            </w:r>
          </w:p>
        </w:tc>
      </w:tr>
      <w:tr w:rsidR="00F21091">
        <w:trPr>
          <w:trHeight w:val="223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>Школьники (из суммы строк 1+3)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11680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9367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1410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6011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1781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165</w:t>
            </w:r>
          </w:p>
        </w:tc>
      </w:tr>
      <w:tr w:rsidR="00F21091">
        <w:trPr>
          <w:trHeight w:val="223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 xml:space="preserve">из общего числа детей (из суммы строк 1+3) </w:t>
            </w:r>
            <w:r>
              <w:rPr>
                <w:color w:val="000000"/>
                <w:sz w:val="20"/>
              </w:rPr>
              <w:br/>
              <w:t>      дети сироты в стационарных учреждениях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</w:tr>
      <w:tr w:rsidR="00F21091">
        <w:trPr>
          <w:trHeight w:val="223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>      дети, находящиеся под опекой в семьях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</w:tr>
      <w:tr w:rsidR="00F21091">
        <w:trPr>
          <w:trHeight w:val="223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>Контингенты взрослого населения (18 лет</w:t>
            </w:r>
            <w:r>
              <w:rPr>
                <w:color w:val="000000"/>
                <w:sz w:val="20"/>
              </w:rPr>
              <w:br/>
              <w:t xml:space="preserve"> и старше), всего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</w:tr>
      <w:tr w:rsidR="00F21091">
        <w:trPr>
          <w:trHeight w:val="238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>из них старше трудоспособного возраста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</w:tr>
      <w:tr w:rsidR="00F21091">
        <w:trPr>
          <w:trHeight w:val="238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</w:pPr>
            <w:r>
              <w:rPr>
                <w:color w:val="000000"/>
                <w:sz w:val="20"/>
              </w:rPr>
              <w:t>диспансеризация и профилактический осмотр   определенных групп взрослого населения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8.2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</w:tr>
      <w:tr w:rsidR="00F21091">
        <w:trPr>
          <w:trHeight w:val="238"/>
        </w:trPr>
        <w:tc>
          <w:tcPr>
            <w:tcW w:w="57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>   из них старше трудоспособного возраста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8.2.1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</w:tr>
      <w:tr w:rsidR="00F21091">
        <w:trPr>
          <w:trHeight w:val="253"/>
        </w:trPr>
        <w:tc>
          <w:tcPr>
            <w:tcW w:w="577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142"/>
            </w:pPr>
            <w:r>
              <w:rPr>
                <w:color w:val="000000"/>
                <w:sz w:val="20"/>
              </w:rPr>
              <w:t>углубленная диспансеризация граждан, переболевших новой короновирусной инфекцией COVID-19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8.2.2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X</w:t>
            </w:r>
          </w:p>
        </w:tc>
      </w:tr>
      <w:tr w:rsidR="00F21091">
        <w:trPr>
          <w:trHeight w:val="253"/>
        </w:trPr>
        <w:tc>
          <w:tcPr>
            <w:tcW w:w="577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19" w:lineRule="atLeast"/>
            </w:pPr>
            <w:r>
              <w:rPr>
                <w:color w:val="000000"/>
                <w:sz w:val="20"/>
              </w:rPr>
              <w:t>Всего (</w:t>
            </w:r>
            <w:r>
              <w:rPr>
                <w:color w:val="000000"/>
                <w:sz w:val="20"/>
              </w:rPr>
              <w:t>сумма строк 1, 3, 8)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-57" w:right="-57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19450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18805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3267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12497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2679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362</w:t>
            </w:r>
          </w:p>
        </w:tc>
      </w:tr>
    </w:tbl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/>
      </w:pPr>
      <w:r>
        <w:rPr>
          <w:b/>
          <w:color w:val="000000"/>
          <w:sz w:val="20"/>
        </w:rPr>
        <w:t>2512)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 xml:space="preserve">Код по ОКЕИ: человек </w:t>
      </w:r>
      <w:r>
        <w:rPr>
          <w:rFonts w:ascii="Symbol" w:eastAsia="Symbol" w:hAnsi="Symbol" w:cs="Symbol"/>
          <w:color w:val="000000"/>
          <w:sz w:val="20"/>
        </w:rPr>
        <w:t></w:t>
      </w:r>
      <w:r>
        <w:rPr>
          <w:color w:val="000000"/>
          <w:sz w:val="20"/>
        </w:rPr>
        <w:t xml:space="preserve"> 792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8045"/>
        <w:gridCol w:w="1559"/>
        <w:gridCol w:w="4643"/>
      </w:tblGrid>
      <w:tr w:rsidR="00F21091"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Диспансеризация детей 15-17 лет включительно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строки</w:t>
            </w:r>
          </w:p>
        </w:tc>
        <w:tc>
          <w:tcPr>
            <w:tcW w:w="46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>Число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Из общего числа детей 15 – 17 лет  (включительно), состоявших в отчетном году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 под диспансерным наблюдением, было госпитализировано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332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68"/>
            </w:pPr>
            <w:r>
              <w:rPr>
                <w:color w:val="000000"/>
                <w:sz w:val="20"/>
              </w:rPr>
              <w:t>из них юношей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133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направлено на санаторно-курортное лечение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70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68"/>
            </w:pPr>
            <w:r>
              <w:rPr>
                <w:color w:val="000000"/>
                <w:sz w:val="20"/>
              </w:rPr>
              <w:t>из них юношей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38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нуждалось в оперативном лечении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40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68"/>
            </w:pPr>
            <w:r>
              <w:rPr>
                <w:color w:val="000000"/>
                <w:sz w:val="20"/>
              </w:rPr>
              <w:t>из них юношей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31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оперировано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40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68"/>
            </w:pPr>
            <w:r>
              <w:rPr>
                <w:color w:val="000000"/>
                <w:sz w:val="20"/>
              </w:rPr>
              <w:t>из них юношей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31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нуждалось в коррекции зрения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77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68"/>
            </w:pPr>
            <w:r>
              <w:rPr>
                <w:color w:val="000000"/>
                <w:sz w:val="20"/>
              </w:rPr>
              <w:t>из них юношей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42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обеспечено корригирующими очками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77</w:t>
            </w:r>
          </w:p>
        </w:tc>
      </w:tr>
      <w:tr w:rsidR="00F21091">
        <w:trPr>
          <w:trHeight w:val="608"/>
        </w:trPr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68"/>
            </w:pPr>
            <w:r>
              <w:rPr>
                <w:color w:val="000000"/>
                <w:sz w:val="20"/>
              </w:rPr>
              <w:lastRenderedPageBreak/>
              <w:t>из них юношей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42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направлено на медицинскую реабилитацию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</w:t>
            </w:r>
          </w:p>
        </w:tc>
      </w:tr>
      <w:tr w:rsidR="00F21091">
        <w:tc>
          <w:tcPr>
            <w:tcW w:w="80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68"/>
            </w:pPr>
            <w:r>
              <w:rPr>
                <w:color w:val="000000"/>
                <w:sz w:val="20"/>
              </w:rPr>
              <w:t>из них юношей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</w:t>
            </w:r>
          </w:p>
        </w:tc>
      </w:tr>
    </w:tbl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0"/>
        </w:rPr>
        <w:t> </w:t>
      </w:r>
    </w:p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0"/>
        </w:rPr>
        <w:t> </w:t>
      </w:r>
    </w:p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0"/>
        </w:rPr>
        <w:t>(2513)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 xml:space="preserve">Коды по ОКЕИ: человек </w:t>
      </w:r>
      <w:r>
        <w:rPr>
          <w:rFonts w:ascii="Symbol" w:eastAsia="Symbol" w:hAnsi="Symbol" w:cs="Symbol"/>
          <w:color w:val="000000"/>
          <w:sz w:val="20"/>
        </w:rPr>
        <w:t></w:t>
      </w:r>
      <w:r>
        <w:rPr>
          <w:color w:val="000000"/>
          <w:sz w:val="20"/>
        </w:rPr>
        <w:t xml:space="preserve"> 792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8"/>
        <w:gridCol w:w="922"/>
        <w:gridCol w:w="952"/>
        <w:gridCol w:w="980"/>
        <w:gridCol w:w="952"/>
        <w:gridCol w:w="1141"/>
      </w:tblGrid>
      <w:tr w:rsidR="00F21091"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Профилактические осмотры на туберкулез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№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строки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 xml:space="preserve">из них 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>сельских жителей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>Выявлен туберкулез</w:t>
            </w:r>
          </w:p>
        </w:tc>
      </w:tr>
      <w:tr w:rsidR="00F210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1091" w:rsidRDefault="00F21091"/>
        </w:tc>
        <w:tc>
          <w:tcPr>
            <w:tcW w:w="952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>из них: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pacing w:val="-2"/>
                <w:sz w:val="20"/>
              </w:rPr>
              <w:t>у сельских жителей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Осмотрено пациентов, всего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19467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6"/>
            </w:pPr>
            <w:r>
              <w:rPr>
                <w:color w:val="000000"/>
                <w:sz w:val="20"/>
              </w:rPr>
              <w:t>из них детей:  1-7 лет включительно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8147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1260"/>
            </w:pPr>
            <w:r>
              <w:rPr>
                <w:color w:val="000000"/>
                <w:sz w:val="20"/>
              </w:rPr>
              <w:t>  8-14 лет включительно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jc w:val="center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8705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ind w:left="1260"/>
            </w:pPr>
            <w:r>
              <w:rPr>
                <w:color w:val="000000"/>
                <w:sz w:val="20"/>
              </w:rPr>
              <w:t> 15-17 лет включительно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jc w:val="center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2615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</w:pPr>
            <w:r>
              <w:rPr>
                <w:color w:val="000000"/>
                <w:sz w:val="20"/>
              </w:rPr>
              <w:t>Из числа осмотренных (стр.1) обследовано:</w:t>
            </w:r>
          </w:p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</w:pPr>
            <w:r>
              <w:rPr>
                <w:color w:val="000000"/>
                <w:sz w:val="20"/>
              </w:rPr>
              <w:t>флюорографически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atLeast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2615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>бактериоскопически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</w:rPr>
              <w:t xml:space="preserve">Из числа осмотренных детей (стр. 1.1+1.2+1.3) проведены: 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4"/>
            </w:pPr>
            <w:r>
              <w:rPr>
                <w:color w:val="000000"/>
                <w:sz w:val="20"/>
              </w:rPr>
              <w:t>иммунодиагностика с применением аллергена бактерий с 2 туберкулиновыми единицами очищенного туберкулина в стандартном разведении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8147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4"/>
            </w:pPr>
            <w:r>
              <w:rPr>
                <w:color w:val="000000"/>
                <w:sz w:val="20"/>
              </w:rPr>
              <w:t>иммунодиагностика с применением аллергена туберкулезного рекомбинантного в стандартном разведении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8705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F21091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4"/>
            </w:pPr>
            <w:r>
              <w:rPr>
                <w:color w:val="000000"/>
                <w:sz w:val="20"/>
              </w:rPr>
              <w:t>рентгенологическое (флюорографическое) исследование органов грудной клетки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2615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91" w:rsidRDefault="003F35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</w:tbl>
    <w:p w:rsidR="00F21091" w:rsidRDefault="003F35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/>
      </w:pPr>
      <w:r>
        <w:rPr>
          <w:color w:val="000000"/>
          <w:sz w:val="20"/>
        </w:rPr>
        <w:t> </w:t>
      </w:r>
    </w:p>
    <w:p w:rsidR="00F21091" w:rsidRDefault="00F21091"/>
    <w:sectPr w:rsidR="00F21091" w:rsidSect="00F21091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45" w:rsidRDefault="003F3545">
      <w:r>
        <w:separator/>
      </w:r>
    </w:p>
  </w:endnote>
  <w:endnote w:type="continuationSeparator" w:id="1">
    <w:p w:rsidR="003F3545" w:rsidRDefault="003F3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45" w:rsidRDefault="003F3545">
      <w:r>
        <w:separator/>
      </w:r>
    </w:p>
  </w:footnote>
  <w:footnote w:type="continuationSeparator" w:id="1">
    <w:p w:rsidR="003F3545" w:rsidRDefault="003F3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7988"/>
    <w:multiLevelType w:val="hybridMultilevel"/>
    <w:tmpl w:val="14CAF4CE"/>
    <w:lvl w:ilvl="0" w:tplc="2CD69746">
      <w:start w:val="2512"/>
      <w:numFmt w:val="decimal"/>
      <w:lvlText w:val="(%1)"/>
      <w:lvlJc w:val="left"/>
      <w:pPr>
        <w:tabs>
          <w:tab w:val="num" w:pos="9912"/>
        </w:tabs>
        <w:ind w:left="9912" w:hanging="3540"/>
      </w:pPr>
      <w:rPr>
        <w:rFonts w:hint="default"/>
        <w:b/>
        <w:sz w:val="20"/>
        <w:szCs w:val="20"/>
      </w:rPr>
    </w:lvl>
    <w:lvl w:ilvl="1" w:tplc="EC341182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EA0A4076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733ADAEA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366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C3900BBC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70D402A0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27DEF0BE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57C8EF4E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091"/>
    <w:rsid w:val="003F3545"/>
    <w:rsid w:val="009D3F7E"/>
    <w:rsid w:val="00F2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10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2109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10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2109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10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109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10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109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10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F2109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10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2109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10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210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10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2109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10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10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1091"/>
    <w:pPr>
      <w:ind w:left="720"/>
      <w:contextualSpacing/>
    </w:pPr>
  </w:style>
  <w:style w:type="paragraph" w:styleId="a4">
    <w:name w:val="No Spacing"/>
    <w:uiPriority w:val="1"/>
    <w:qFormat/>
    <w:rsid w:val="00F2109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210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210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1091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2109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109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10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10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109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2109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21091"/>
  </w:style>
  <w:style w:type="paragraph" w:customStyle="1" w:styleId="Footer">
    <w:name w:val="Footer"/>
    <w:basedOn w:val="a"/>
    <w:link w:val="CaptionChar"/>
    <w:uiPriority w:val="99"/>
    <w:unhideWhenUsed/>
    <w:rsid w:val="00F2109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2109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10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1091"/>
  </w:style>
  <w:style w:type="table" w:styleId="ab">
    <w:name w:val="Table Grid"/>
    <w:basedOn w:val="a1"/>
    <w:uiPriority w:val="59"/>
    <w:rsid w:val="00F210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10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10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1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10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1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109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109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21091"/>
    <w:rPr>
      <w:sz w:val="18"/>
    </w:rPr>
  </w:style>
  <w:style w:type="character" w:styleId="af">
    <w:name w:val="footnote reference"/>
    <w:basedOn w:val="a0"/>
    <w:uiPriority w:val="99"/>
    <w:unhideWhenUsed/>
    <w:rsid w:val="00F2109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109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1091"/>
    <w:rPr>
      <w:sz w:val="20"/>
    </w:rPr>
  </w:style>
  <w:style w:type="character" w:styleId="af2">
    <w:name w:val="endnote reference"/>
    <w:basedOn w:val="a0"/>
    <w:uiPriority w:val="99"/>
    <w:semiHidden/>
    <w:unhideWhenUsed/>
    <w:rsid w:val="00F2109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1091"/>
    <w:pPr>
      <w:spacing w:after="57"/>
    </w:pPr>
  </w:style>
  <w:style w:type="paragraph" w:styleId="21">
    <w:name w:val="toc 2"/>
    <w:basedOn w:val="a"/>
    <w:next w:val="a"/>
    <w:uiPriority w:val="39"/>
    <w:unhideWhenUsed/>
    <w:rsid w:val="00F2109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10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10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10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10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10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10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1091"/>
    <w:pPr>
      <w:spacing w:after="57"/>
      <w:ind w:left="2268"/>
    </w:pPr>
  </w:style>
  <w:style w:type="paragraph" w:styleId="af3">
    <w:name w:val="TOC Heading"/>
    <w:uiPriority w:val="39"/>
    <w:unhideWhenUsed/>
    <w:rsid w:val="00F21091"/>
  </w:style>
  <w:style w:type="paragraph" w:styleId="af4">
    <w:name w:val="table of figures"/>
    <w:basedOn w:val="a"/>
    <w:next w:val="a"/>
    <w:uiPriority w:val="99"/>
    <w:unhideWhenUsed/>
    <w:rsid w:val="00F21091"/>
  </w:style>
  <w:style w:type="paragraph" w:customStyle="1" w:styleId="ConsPlusNonformat">
    <w:name w:val="ConsPlusNonformat"/>
    <w:rsid w:val="00F210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2019-01-17T01:26:00Z</dcterms:created>
  <dcterms:modified xsi:type="dcterms:W3CDTF">2025-08-25T07:28:00Z</dcterms:modified>
</cp:coreProperties>
</file>